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7A879" w14:textId="77777777" w:rsidR="00567E08" w:rsidRPr="007B47CB" w:rsidRDefault="00567E08" w:rsidP="00805855">
      <w:pPr>
        <w:pStyle w:val="NoSpacing"/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UNIVERSITY OF ENGINEERING AND TECHNOLOGY, TAXILA</w:t>
      </w:r>
    </w:p>
    <w:p w14:paraId="64A70E95" w14:textId="77777777" w:rsidR="00567E08" w:rsidRPr="007B47CB" w:rsidRDefault="00567E08" w:rsidP="00567E0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 xml:space="preserve">BUILDING AND WORKS </w:t>
      </w:r>
      <w:r w:rsidR="005044FE" w:rsidRPr="007B47CB">
        <w:rPr>
          <w:rFonts w:asciiTheme="minorHAnsi" w:hAnsiTheme="minorHAnsi" w:cstheme="minorHAnsi"/>
          <w:b/>
          <w:sz w:val="20"/>
          <w:szCs w:val="20"/>
          <w:u w:val="single"/>
        </w:rPr>
        <w:t>SECTION</w:t>
      </w:r>
    </w:p>
    <w:p w14:paraId="77E76828" w14:textId="77777777" w:rsidR="00567E08" w:rsidRPr="007B47CB" w:rsidRDefault="00567E08" w:rsidP="00567E08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0393B44E" w14:textId="77777777" w:rsidR="00567E08" w:rsidRPr="007B47CB" w:rsidRDefault="0075095B" w:rsidP="00375617">
      <w:pPr>
        <w:jc w:val="center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7B47CB">
        <w:rPr>
          <w:rFonts w:asciiTheme="minorHAnsi" w:hAnsiTheme="minorHAnsi" w:cstheme="minorHAnsi"/>
          <w:b/>
          <w:sz w:val="20"/>
          <w:szCs w:val="20"/>
          <w:u w:val="single"/>
        </w:rPr>
        <w:t>NOTICE INVITING TENDER</w:t>
      </w:r>
    </w:p>
    <w:p w14:paraId="5478CBDB" w14:textId="77777777" w:rsidR="00244875" w:rsidRPr="007B47CB" w:rsidRDefault="00244875" w:rsidP="00244875">
      <w:pPr>
        <w:pStyle w:val="NoSpacing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39318140" w14:textId="42EA4C9F" w:rsidR="00567E08" w:rsidRPr="007B47CB" w:rsidRDefault="00162548" w:rsidP="00162548">
      <w:pPr>
        <w:pStyle w:val="NoSpacing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Sealed tenders based on item rates / percentage above or below on approved estimated (DNIT) amount are hereby invited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for the works mentioned below from the contractors / firms enlisted with Pakistan Engineering Council (PEC) for the current Financial Year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2022-23 in the relevant Category C-6 or above in accordance with PPRA Rules 2021 (with up to date amendments)</w:t>
      </w:r>
    </w:p>
    <w:p w14:paraId="3B385548" w14:textId="77777777" w:rsidR="00973FCE" w:rsidRPr="00C02F87" w:rsidRDefault="00973FCE" w:rsidP="00973FCE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7B2C8D9C" w14:textId="025C07D7" w:rsidR="00567E08" w:rsidRPr="00162548" w:rsidRDefault="00162548" w:rsidP="00B43EA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>The applications for purchase of tender shall be on the letter head company with copy of valid CNIC of the contractor or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authorized representative of the firm with authority letter must be accompanied with the following documents (mandatory requirements)</w:t>
      </w:r>
      <w:r>
        <w:rPr>
          <w:rFonts w:asciiTheme="minorHAnsi" w:hAnsiTheme="minorHAnsi" w:cstheme="minorHAnsi"/>
          <w:sz w:val="20"/>
          <w:szCs w:val="20"/>
        </w:rPr>
        <w:t xml:space="preserve"> with the </w:t>
      </w:r>
      <w:r w:rsidR="00567E08" w:rsidRPr="007B47CB">
        <w:rPr>
          <w:rFonts w:asciiTheme="minorHAnsi" w:hAnsiTheme="minorHAnsi" w:cstheme="minorHAnsi"/>
          <w:sz w:val="20"/>
          <w:szCs w:val="20"/>
        </w:rPr>
        <w:t xml:space="preserve">written application on the letter-head of the </w:t>
      </w:r>
      <w:r w:rsidR="00973FCE" w:rsidRPr="007B47CB">
        <w:rPr>
          <w:rFonts w:asciiTheme="minorHAnsi" w:hAnsiTheme="minorHAnsi" w:cstheme="minorHAnsi"/>
          <w:sz w:val="20"/>
          <w:szCs w:val="20"/>
        </w:rPr>
        <w:t>firm along with detailed company profile</w:t>
      </w:r>
      <w:r w:rsidR="00F66589">
        <w:rPr>
          <w:rFonts w:asciiTheme="minorHAnsi" w:hAnsiTheme="minorHAnsi" w:cstheme="minorHAnsi"/>
          <w:sz w:val="20"/>
          <w:szCs w:val="20"/>
        </w:rPr>
        <w:t xml:space="preserve"> and bank statement</w:t>
      </w:r>
      <w:r w:rsidR="00973FCE" w:rsidRPr="007B47CB">
        <w:rPr>
          <w:rFonts w:asciiTheme="minorHAnsi" w:hAnsiTheme="minorHAnsi" w:cstheme="minorHAnsi"/>
          <w:sz w:val="20"/>
          <w:szCs w:val="20"/>
        </w:rPr>
        <w:t xml:space="preserve"> </w:t>
      </w:r>
      <w:r w:rsidR="00567E08" w:rsidRPr="007B47CB">
        <w:rPr>
          <w:rFonts w:asciiTheme="minorHAnsi" w:hAnsiTheme="minorHAnsi" w:cstheme="minorHAnsi"/>
          <w:sz w:val="20"/>
          <w:szCs w:val="20"/>
        </w:rPr>
        <w:t>to the Office of the Project Director/Executive Engineer, University of Engineering and Technology, Taxila and upon payment of the Non-refundable fee shown against the work from the Office of the Executive Engineer, University of Engineering and Technology, Taxila during office working hours, up to</w:t>
      </w:r>
      <w:r w:rsidR="00A26E10" w:rsidRPr="007B47CB">
        <w:rPr>
          <w:rFonts w:asciiTheme="minorHAnsi" w:hAnsiTheme="minorHAnsi" w:cstheme="minorHAnsi"/>
          <w:sz w:val="20"/>
          <w:szCs w:val="20"/>
        </w:rPr>
        <w:t xml:space="preserve"> </w:t>
      </w:r>
      <w:r w:rsidR="00B43EA9">
        <w:rPr>
          <w:rFonts w:asciiTheme="minorHAnsi" w:hAnsiTheme="minorHAnsi" w:cstheme="minorHAnsi"/>
          <w:b/>
          <w:sz w:val="20"/>
          <w:szCs w:val="20"/>
        </w:rPr>
        <w:t>03</w:t>
      </w:r>
      <w:r w:rsidR="00D73134">
        <w:rPr>
          <w:rFonts w:asciiTheme="minorHAnsi" w:hAnsiTheme="minorHAnsi" w:cstheme="minorHAnsi"/>
          <w:b/>
          <w:sz w:val="20"/>
          <w:szCs w:val="20"/>
        </w:rPr>
        <w:t>-1</w:t>
      </w:r>
      <w:r w:rsidR="009E6456">
        <w:rPr>
          <w:rFonts w:asciiTheme="minorHAnsi" w:hAnsiTheme="minorHAnsi" w:cstheme="minorHAnsi"/>
          <w:b/>
          <w:sz w:val="20"/>
          <w:szCs w:val="20"/>
        </w:rPr>
        <w:t>1</w:t>
      </w:r>
      <w:r w:rsidR="00F92F29">
        <w:rPr>
          <w:rFonts w:asciiTheme="minorHAnsi" w:hAnsiTheme="minorHAnsi" w:cstheme="minorHAnsi"/>
          <w:b/>
          <w:sz w:val="20"/>
          <w:szCs w:val="20"/>
        </w:rPr>
        <w:t>-2022</w:t>
      </w:r>
      <w:r w:rsidR="00567E08" w:rsidRPr="007B47CB">
        <w:rPr>
          <w:rFonts w:asciiTheme="minorHAnsi" w:hAnsiTheme="minorHAnsi" w:cstheme="minorHAnsi"/>
          <w:b/>
          <w:sz w:val="20"/>
          <w:szCs w:val="20"/>
        </w:rPr>
        <w:t>.</w:t>
      </w:r>
    </w:p>
    <w:p w14:paraId="77418D6F" w14:textId="7E072DAD" w:rsidR="00567E08" w:rsidRPr="00C02F87" w:rsidRDefault="00567E08" w:rsidP="00567E08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28DBCD97" w14:textId="2577EE60" w:rsidR="00567E08" w:rsidRDefault="00567E08" w:rsidP="00B43EA9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 xml:space="preserve">The bid must be accompanied by a Bid Security on the amount indicated against the work and must be delivered to the Office of the Executive Engineer </w:t>
      </w:r>
      <w:r w:rsidR="00CF57FD" w:rsidRPr="007B47CB">
        <w:rPr>
          <w:rFonts w:asciiTheme="minorHAnsi" w:hAnsiTheme="minorHAnsi" w:cstheme="minorHAnsi"/>
          <w:sz w:val="20"/>
          <w:szCs w:val="20"/>
        </w:rPr>
        <w:t>University, Taxila</w:t>
      </w:r>
      <w:r w:rsidRPr="007B47CB">
        <w:rPr>
          <w:rFonts w:asciiTheme="minorHAnsi" w:hAnsiTheme="minorHAnsi" w:cstheme="minorHAnsi"/>
          <w:sz w:val="20"/>
          <w:szCs w:val="20"/>
        </w:rPr>
        <w:t xml:space="preserve"> up to </w:t>
      </w:r>
      <w:r w:rsidR="001F54A3" w:rsidRPr="007B47CB">
        <w:rPr>
          <w:rFonts w:asciiTheme="minorHAnsi" w:hAnsiTheme="minorHAnsi" w:cstheme="minorHAnsi"/>
          <w:b/>
          <w:sz w:val="20"/>
          <w:szCs w:val="20"/>
        </w:rPr>
        <w:t>1</w:t>
      </w:r>
      <w:r w:rsidR="00EA2A75" w:rsidRPr="007B47CB">
        <w:rPr>
          <w:rFonts w:asciiTheme="minorHAnsi" w:hAnsiTheme="minorHAnsi" w:cstheme="minorHAnsi"/>
          <w:b/>
          <w:sz w:val="20"/>
          <w:szCs w:val="20"/>
        </w:rPr>
        <w:t>0</w:t>
      </w:r>
      <w:r w:rsidR="00607091">
        <w:rPr>
          <w:rFonts w:asciiTheme="minorHAnsi" w:hAnsiTheme="minorHAnsi" w:cstheme="minorHAnsi"/>
          <w:b/>
          <w:sz w:val="20"/>
          <w:szCs w:val="20"/>
        </w:rPr>
        <w:t>:00</w:t>
      </w:r>
      <w:r w:rsidRPr="007B47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B84" w:rsidRPr="007B47CB">
        <w:rPr>
          <w:rFonts w:asciiTheme="minorHAnsi" w:hAnsiTheme="minorHAnsi" w:cstheme="minorHAnsi"/>
          <w:b/>
          <w:sz w:val="20"/>
          <w:szCs w:val="20"/>
        </w:rPr>
        <w:t>am</w:t>
      </w:r>
      <w:r w:rsidRPr="007B47CB">
        <w:rPr>
          <w:rFonts w:asciiTheme="minorHAnsi" w:hAnsiTheme="minorHAnsi" w:cstheme="minorHAnsi"/>
          <w:sz w:val="20"/>
          <w:szCs w:val="20"/>
        </w:rPr>
        <w:t xml:space="preserve"> on </w:t>
      </w:r>
      <w:r w:rsidR="00B43EA9">
        <w:rPr>
          <w:rFonts w:asciiTheme="minorHAnsi" w:hAnsiTheme="minorHAnsi" w:cstheme="minorHAnsi"/>
          <w:b/>
          <w:sz w:val="20"/>
          <w:szCs w:val="20"/>
        </w:rPr>
        <w:t>04</w:t>
      </w:r>
      <w:r w:rsidR="00D73134">
        <w:rPr>
          <w:rFonts w:asciiTheme="minorHAnsi" w:hAnsiTheme="minorHAnsi" w:cstheme="minorHAnsi"/>
          <w:b/>
          <w:sz w:val="20"/>
          <w:szCs w:val="20"/>
        </w:rPr>
        <w:t>-1</w:t>
      </w:r>
      <w:r w:rsidR="009E6456">
        <w:rPr>
          <w:rFonts w:asciiTheme="minorHAnsi" w:hAnsiTheme="minorHAnsi" w:cstheme="minorHAnsi"/>
          <w:b/>
          <w:sz w:val="20"/>
          <w:szCs w:val="20"/>
        </w:rPr>
        <w:t>1</w:t>
      </w:r>
      <w:r w:rsidR="00F92F29">
        <w:rPr>
          <w:rFonts w:asciiTheme="minorHAnsi" w:hAnsiTheme="minorHAnsi" w:cstheme="minorHAnsi"/>
          <w:b/>
          <w:sz w:val="20"/>
          <w:szCs w:val="20"/>
        </w:rPr>
        <w:t>-2022</w:t>
      </w:r>
      <w:r w:rsidRPr="007B47CB">
        <w:rPr>
          <w:rFonts w:asciiTheme="minorHAnsi" w:hAnsiTheme="minorHAnsi" w:cstheme="minorHAnsi"/>
          <w:b/>
          <w:sz w:val="20"/>
          <w:szCs w:val="20"/>
        </w:rPr>
        <w:t>.</w:t>
      </w:r>
      <w:r w:rsidRPr="007B47CB">
        <w:rPr>
          <w:rFonts w:asciiTheme="minorHAnsi" w:hAnsiTheme="minorHAnsi" w:cstheme="minorHAnsi"/>
          <w:sz w:val="20"/>
          <w:szCs w:val="20"/>
        </w:rPr>
        <w:t xml:space="preserve"> Bids will be opened at </w:t>
      </w:r>
      <w:r w:rsidR="00607091">
        <w:rPr>
          <w:rFonts w:asciiTheme="minorHAnsi" w:hAnsiTheme="minorHAnsi" w:cstheme="minorHAnsi"/>
          <w:b/>
          <w:sz w:val="20"/>
          <w:szCs w:val="20"/>
        </w:rPr>
        <w:t>10</w:t>
      </w:r>
      <w:r w:rsidRPr="007B47CB">
        <w:rPr>
          <w:rFonts w:asciiTheme="minorHAnsi" w:hAnsiTheme="minorHAnsi" w:cstheme="minorHAnsi"/>
          <w:b/>
          <w:sz w:val="20"/>
          <w:szCs w:val="20"/>
        </w:rPr>
        <w:t>:</w:t>
      </w:r>
      <w:r w:rsidR="00607091">
        <w:rPr>
          <w:rFonts w:asciiTheme="minorHAnsi" w:hAnsiTheme="minorHAnsi" w:cstheme="minorHAnsi"/>
          <w:b/>
          <w:sz w:val="20"/>
          <w:szCs w:val="20"/>
        </w:rPr>
        <w:t>30</w:t>
      </w:r>
      <w:r w:rsidR="004719E5" w:rsidRPr="007B47CB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A1B84" w:rsidRPr="007B47CB">
        <w:rPr>
          <w:rFonts w:asciiTheme="minorHAnsi" w:hAnsiTheme="minorHAnsi" w:cstheme="minorHAnsi"/>
          <w:b/>
          <w:sz w:val="20"/>
          <w:szCs w:val="20"/>
        </w:rPr>
        <w:t>am</w:t>
      </w:r>
      <w:r w:rsidR="001A3E6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A3E65">
        <w:rPr>
          <w:rFonts w:asciiTheme="minorHAnsi" w:hAnsiTheme="minorHAnsi" w:cstheme="minorHAnsi"/>
          <w:sz w:val="20"/>
          <w:szCs w:val="20"/>
        </w:rPr>
        <w:t>o</w:t>
      </w:r>
      <w:r w:rsidR="0066552A" w:rsidRPr="007B47CB">
        <w:rPr>
          <w:rFonts w:asciiTheme="minorHAnsi" w:hAnsiTheme="minorHAnsi" w:cstheme="minorHAnsi"/>
          <w:sz w:val="20"/>
          <w:szCs w:val="20"/>
        </w:rPr>
        <w:t>n</w:t>
      </w:r>
      <w:r w:rsidRPr="007B47CB">
        <w:rPr>
          <w:rFonts w:asciiTheme="minorHAnsi" w:hAnsiTheme="minorHAnsi" w:cstheme="minorHAnsi"/>
          <w:sz w:val="20"/>
          <w:szCs w:val="20"/>
        </w:rPr>
        <w:t xml:space="preserve"> the same day in the presence of the bidder’s representative, </w:t>
      </w:r>
      <w:r w:rsidR="000B28B3">
        <w:rPr>
          <w:rFonts w:asciiTheme="minorHAnsi" w:hAnsiTheme="minorHAnsi" w:cstheme="minorHAnsi"/>
          <w:sz w:val="20"/>
          <w:szCs w:val="20"/>
        </w:rPr>
        <w:t xml:space="preserve">in the office of Convener </w:t>
      </w:r>
      <w:r w:rsidR="001A3E65">
        <w:rPr>
          <w:rFonts w:asciiTheme="minorHAnsi" w:hAnsiTheme="minorHAnsi" w:cstheme="minorHAnsi"/>
          <w:sz w:val="20"/>
          <w:szCs w:val="20"/>
        </w:rPr>
        <w:t>tender opening committee</w:t>
      </w:r>
      <w:r w:rsidRPr="007B47CB">
        <w:rPr>
          <w:rFonts w:asciiTheme="minorHAnsi" w:hAnsiTheme="minorHAnsi" w:cstheme="minorHAnsi"/>
          <w:sz w:val="20"/>
          <w:szCs w:val="20"/>
        </w:rPr>
        <w:t>.</w:t>
      </w:r>
    </w:p>
    <w:p w14:paraId="5D7F62DE" w14:textId="77777777" w:rsidR="00162548" w:rsidRPr="00C02F87" w:rsidRDefault="00162548" w:rsidP="00162548">
      <w:pPr>
        <w:pStyle w:val="ListParagraph"/>
        <w:rPr>
          <w:rFonts w:asciiTheme="minorHAnsi" w:hAnsiTheme="minorHAnsi" w:cstheme="minorHAnsi"/>
          <w:sz w:val="8"/>
          <w:szCs w:val="8"/>
        </w:rPr>
      </w:pPr>
    </w:p>
    <w:p w14:paraId="10D88552" w14:textId="744945EA" w:rsidR="00162548" w:rsidRPr="00162548" w:rsidRDefault="00162548" w:rsidP="00197928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62548">
        <w:rPr>
          <w:rFonts w:asciiTheme="minorHAnsi" w:hAnsiTheme="minorHAnsi" w:cstheme="minorHAnsi"/>
          <w:sz w:val="20"/>
          <w:szCs w:val="20"/>
        </w:rPr>
        <w:t xml:space="preserve">Conditional tenders and tenders </w:t>
      </w:r>
      <w:r>
        <w:rPr>
          <w:rFonts w:asciiTheme="minorHAnsi" w:hAnsiTheme="minorHAnsi" w:cstheme="minorHAnsi"/>
          <w:sz w:val="20"/>
          <w:szCs w:val="20"/>
        </w:rPr>
        <w:t>not accompanied with earnest mo</w:t>
      </w:r>
      <w:r w:rsidRPr="00162548">
        <w:rPr>
          <w:rFonts w:asciiTheme="minorHAnsi" w:hAnsiTheme="minorHAnsi" w:cstheme="minorHAnsi"/>
          <w:sz w:val="20"/>
          <w:szCs w:val="20"/>
        </w:rPr>
        <w:t>ney @2% of the estimated cost in shape of CDR/Bank Draft / Cashier's Cheque of any schedule bank and attested copies of registered partnership deed and power of attorney in case of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62548">
        <w:rPr>
          <w:rFonts w:asciiTheme="minorHAnsi" w:hAnsiTheme="minorHAnsi" w:cstheme="minorHAnsi"/>
          <w:sz w:val="20"/>
          <w:szCs w:val="20"/>
        </w:rPr>
        <w:t>firms will not be entertained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6AF3D9" w14:textId="77777777" w:rsidR="00334E21" w:rsidRPr="00C02F87" w:rsidRDefault="00334E21" w:rsidP="00334E21">
      <w:pPr>
        <w:pStyle w:val="NoSpacing"/>
        <w:jc w:val="both"/>
        <w:rPr>
          <w:rFonts w:asciiTheme="minorHAnsi" w:hAnsiTheme="minorHAnsi" w:cstheme="minorHAnsi"/>
          <w:sz w:val="8"/>
          <w:szCs w:val="8"/>
        </w:rPr>
      </w:pPr>
    </w:p>
    <w:p w14:paraId="09198515" w14:textId="0508DD8E" w:rsidR="00567E08" w:rsidRPr="007B47CB" w:rsidRDefault="00567E08" w:rsidP="00704371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Conditional, telegraphic, e-mail or telephonic bids will be entertained.</w:t>
      </w:r>
    </w:p>
    <w:p w14:paraId="3313216A" w14:textId="77777777" w:rsidR="00244875" w:rsidRPr="00C02F87" w:rsidRDefault="00244875" w:rsidP="00244875">
      <w:pPr>
        <w:pStyle w:val="NoSpacing"/>
        <w:jc w:val="both"/>
        <w:rPr>
          <w:rFonts w:asciiTheme="minorHAnsi" w:hAnsiTheme="minorHAnsi" w:cstheme="minorHAnsi"/>
          <w:sz w:val="6"/>
          <w:szCs w:val="6"/>
        </w:rPr>
      </w:pPr>
    </w:p>
    <w:p w14:paraId="7FF5AE7B" w14:textId="77777777" w:rsidR="00244875" w:rsidRPr="007B47CB" w:rsidRDefault="00567E08" w:rsidP="00244875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No tenders will be issued on</w:t>
      </w:r>
      <w:r w:rsidR="00764617" w:rsidRPr="007B47CB">
        <w:rPr>
          <w:rFonts w:asciiTheme="minorHAnsi" w:hAnsiTheme="minorHAnsi" w:cstheme="minorHAnsi"/>
          <w:sz w:val="20"/>
          <w:szCs w:val="20"/>
        </w:rPr>
        <w:t xml:space="preserve"> the date of opening of tenders</w:t>
      </w:r>
    </w:p>
    <w:p w14:paraId="0F338FC2" w14:textId="77777777" w:rsidR="00244875" w:rsidRPr="00C02F87" w:rsidRDefault="00244875" w:rsidP="00244875">
      <w:pPr>
        <w:pStyle w:val="NoSpacing"/>
        <w:ind w:left="720"/>
        <w:jc w:val="both"/>
        <w:rPr>
          <w:rFonts w:asciiTheme="minorHAnsi" w:hAnsiTheme="minorHAnsi" w:cstheme="minorHAnsi"/>
          <w:sz w:val="8"/>
          <w:szCs w:val="8"/>
        </w:rPr>
      </w:pPr>
    </w:p>
    <w:p w14:paraId="481ECEAE" w14:textId="4D07A7C6" w:rsidR="00375617" w:rsidRDefault="00375617" w:rsidP="0037561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B47CB">
        <w:rPr>
          <w:rFonts w:asciiTheme="minorHAnsi" w:hAnsiTheme="minorHAnsi" w:cstheme="minorHAnsi"/>
          <w:sz w:val="20"/>
          <w:szCs w:val="20"/>
        </w:rPr>
        <w:t>Tender notice can be seen on website “</w:t>
      </w:r>
      <w:hyperlink r:id="rId5" w:history="1">
        <w:r w:rsidRPr="007B47CB">
          <w:rPr>
            <w:rFonts w:asciiTheme="minorHAnsi" w:hAnsiTheme="minorHAnsi" w:cstheme="minorHAnsi"/>
            <w:sz w:val="20"/>
            <w:szCs w:val="20"/>
          </w:rPr>
          <w:t>www.ppra.punjab.gov.pk</w:t>
        </w:r>
      </w:hyperlink>
      <w:r w:rsidRPr="007B47CB">
        <w:rPr>
          <w:rFonts w:asciiTheme="minorHAnsi" w:hAnsiTheme="minorHAnsi" w:cstheme="minorHAnsi"/>
          <w:sz w:val="20"/>
          <w:szCs w:val="20"/>
        </w:rPr>
        <w:t>”</w:t>
      </w:r>
    </w:p>
    <w:p w14:paraId="06C9C329" w14:textId="77777777" w:rsidR="00A72432" w:rsidRPr="00C02F87" w:rsidRDefault="00A72432" w:rsidP="00A72432">
      <w:pPr>
        <w:pStyle w:val="ListParagraph"/>
        <w:rPr>
          <w:rFonts w:asciiTheme="minorHAnsi" w:hAnsiTheme="minorHAnsi" w:cstheme="minorHAnsi"/>
          <w:sz w:val="6"/>
          <w:szCs w:val="6"/>
        </w:rPr>
      </w:pPr>
    </w:p>
    <w:p w14:paraId="39BC45AD" w14:textId="0550B00C" w:rsidR="00A72432" w:rsidRPr="007B47CB" w:rsidRDefault="00A72432" w:rsidP="00375617">
      <w:pPr>
        <w:pStyle w:val="NoSpacing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The procuring agency may reject all bids or proposal at any time prior to acceptance of a bid or proposal under PPRA rule 35 (Rejection of bids)</w:t>
      </w:r>
    </w:p>
    <w:p w14:paraId="524FDCBE" w14:textId="77777777" w:rsidR="00244875" w:rsidRPr="007B47CB" w:rsidRDefault="00244875" w:rsidP="00567E08">
      <w:pPr>
        <w:pStyle w:val="NoSpacing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8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77"/>
        <w:gridCol w:w="900"/>
        <w:gridCol w:w="1260"/>
        <w:gridCol w:w="1350"/>
        <w:gridCol w:w="1080"/>
        <w:gridCol w:w="810"/>
        <w:gridCol w:w="1260"/>
      </w:tblGrid>
      <w:tr w:rsidR="00A533EE" w:rsidRPr="007B47CB" w14:paraId="34F01325" w14:textId="77777777" w:rsidTr="00B43EA9">
        <w:trPr>
          <w:trHeight w:val="431"/>
        </w:trPr>
        <w:tc>
          <w:tcPr>
            <w:tcW w:w="540" w:type="dxa"/>
            <w:shd w:val="clear" w:color="auto" w:fill="auto"/>
            <w:vAlign w:val="center"/>
          </w:tcPr>
          <w:p w14:paraId="5CD4532B" w14:textId="77777777" w:rsidR="00A533EE" w:rsidRPr="007B47CB" w:rsidRDefault="00A533EE" w:rsidP="00E1312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S.#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588772E9" w14:textId="77777777" w:rsidR="00A533EE" w:rsidRPr="007B47CB" w:rsidRDefault="00A533EE" w:rsidP="00685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Description</w:t>
            </w:r>
          </w:p>
        </w:tc>
        <w:tc>
          <w:tcPr>
            <w:tcW w:w="900" w:type="dxa"/>
            <w:vAlign w:val="center"/>
          </w:tcPr>
          <w:p w14:paraId="215F04DE" w14:textId="77777777" w:rsidR="00A533EE" w:rsidRPr="007B47CB" w:rsidRDefault="00A533EE" w:rsidP="007B47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Tender Fee</w:t>
            </w:r>
          </w:p>
        </w:tc>
        <w:tc>
          <w:tcPr>
            <w:tcW w:w="1260" w:type="dxa"/>
            <w:vAlign w:val="center"/>
          </w:tcPr>
          <w:p w14:paraId="554A891F" w14:textId="77777777" w:rsidR="00A533EE" w:rsidRPr="007B47CB" w:rsidRDefault="00A533EE" w:rsidP="0024487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Estimated Cost</w:t>
            </w:r>
          </w:p>
        </w:tc>
        <w:tc>
          <w:tcPr>
            <w:tcW w:w="1350" w:type="dxa"/>
          </w:tcPr>
          <w:p w14:paraId="6373E103" w14:textId="15C87F01" w:rsidR="00A533EE" w:rsidRPr="007B47CB" w:rsidRDefault="00A533EE" w:rsidP="006534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T.S Date</w:t>
            </w:r>
          </w:p>
        </w:tc>
        <w:tc>
          <w:tcPr>
            <w:tcW w:w="1080" w:type="dxa"/>
            <w:vAlign w:val="center"/>
          </w:tcPr>
          <w:p w14:paraId="3F6925B0" w14:textId="1BBE0288" w:rsidR="00A533EE" w:rsidRPr="007B47CB" w:rsidRDefault="00A533EE" w:rsidP="006534F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Bid Security</w:t>
            </w:r>
          </w:p>
        </w:tc>
        <w:tc>
          <w:tcPr>
            <w:tcW w:w="810" w:type="dxa"/>
          </w:tcPr>
          <w:p w14:paraId="4CBD08A0" w14:textId="77777777" w:rsidR="00A533EE" w:rsidRPr="007B47CB" w:rsidRDefault="00A533EE" w:rsidP="00685D2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Time Limit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B00B36D" w14:textId="77777777" w:rsidR="00A533EE" w:rsidRPr="007B47CB" w:rsidRDefault="00A533EE" w:rsidP="0019754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B47CB">
              <w:rPr>
                <w:rFonts w:asciiTheme="minorHAnsi" w:hAnsiTheme="minorHAnsi" w:cstheme="minorHAnsi"/>
                <w:b/>
                <w:sz w:val="20"/>
                <w:szCs w:val="20"/>
              </w:rPr>
              <w:t>Opening Date</w:t>
            </w:r>
          </w:p>
        </w:tc>
      </w:tr>
      <w:tr w:rsidR="00A533EE" w:rsidRPr="007B47CB" w14:paraId="76AC36D6" w14:textId="77777777" w:rsidTr="00B43EA9">
        <w:trPr>
          <w:trHeight w:val="710"/>
        </w:trPr>
        <w:tc>
          <w:tcPr>
            <w:tcW w:w="540" w:type="dxa"/>
            <w:shd w:val="clear" w:color="auto" w:fill="auto"/>
            <w:vAlign w:val="center"/>
          </w:tcPr>
          <w:p w14:paraId="20A88DC9" w14:textId="7AEF3CD5" w:rsidR="00A533EE" w:rsidRPr="001712DE" w:rsidRDefault="00A533EE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7D542E55" w14:textId="65A31926" w:rsidR="00A533EE" w:rsidRPr="001712DE" w:rsidRDefault="00B43EA9" w:rsidP="00B974A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EA9">
              <w:rPr>
                <w:rFonts w:asciiTheme="minorHAnsi" w:hAnsiTheme="minorHAnsi" w:cstheme="minorHAnsi"/>
                <w:sz w:val="18"/>
                <w:szCs w:val="18"/>
              </w:rPr>
              <w:t>Providing and Applying Emulsion, Weather Shield &amp; Graffito At Main Gate no.1, At UET Taxila.</w:t>
            </w:r>
          </w:p>
        </w:tc>
        <w:tc>
          <w:tcPr>
            <w:tcW w:w="900" w:type="dxa"/>
            <w:vAlign w:val="center"/>
          </w:tcPr>
          <w:p w14:paraId="21827CAD" w14:textId="18DE632A" w:rsidR="00A533EE" w:rsidRPr="001712DE" w:rsidRDefault="00DD533E" w:rsidP="00DD7E0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260" w:type="dxa"/>
            <w:vAlign w:val="center"/>
          </w:tcPr>
          <w:p w14:paraId="25F5ADD3" w14:textId="18025DF2" w:rsidR="00A533EE" w:rsidRPr="001712DE" w:rsidRDefault="00A533EE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Rs. </w:t>
            </w:r>
            <w:r w:rsidR="00B43EA9">
              <w:rPr>
                <w:rFonts w:asciiTheme="minorHAnsi" w:hAnsiTheme="minorHAnsi" w:cstheme="minorHAnsi"/>
                <w:sz w:val="18"/>
                <w:szCs w:val="18"/>
              </w:rPr>
              <w:t>8,17,971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6EACEFDB" w14:textId="4629CFF6" w:rsidR="00A533EE" w:rsidRPr="001712DE" w:rsidRDefault="00D73134" w:rsidP="00D61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, dated: </w:t>
            </w:r>
            <w:r w:rsidR="002D74F6" w:rsidRPr="001712D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-10-2022</w:t>
            </w:r>
          </w:p>
        </w:tc>
        <w:tc>
          <w:tcPr>
            <w:tcW w:w="1080" w:type="dxa"/>
            <w:vAlign w:val="center"/>
          </w:tcPr>
          <w:p w14:paraId="5D1A3B3C" w14:textId="6F8C2679" w:rsidR="00A533EE" w:rsidRPr="001712DE" w:rsidRDefault="00A533EE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525F66DB" w14:textId="68BCCC74" w:rsidR="00A533EE" w:rsidRPr="001712DE" w:rsidRDefault="00B43EA9" w:rsidP="00B974A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0F9B547" w14:textId="6613A43A" w:rsidR="00A533EE" w:rsidRPr="001712DE" w:rsidRDefault="00B43EA9" w:rsidP="008F011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</w:t>
            </w:r>
            <w:r w:rsidR="009E6456">
              <w:rPr>
                <w:rFonts w:asciiTheme="minorHAnsi" w:hAnsiTheme="minorHAnsi" w:cstheme="minorHAnsi"/>
                <w:sz w:val="18"/>
                <w:szCs w:val="18"/>
              </w:rPr>
              <w:t>-11</w:t>
            </w:r>
            <w:r w:rsidR="00A533EE"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B43EA9" w:rsidRPr="007B47CB" w14:paraId="4B9D34A6" w14:textId="77777777" w:rsidTr="00B43EA9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14:paraId="35FF0824" w14:textId="4056D043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13E8123D" w14:textId="74AF226B" w:rsidR="00B43EA9" w:rsidRPr="001712DE" w:rsidRDefault="00B43EA9" w:rsidP="00B43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EA9">
              <w:rPr>
                <w:rFonts w:asciiTheme="minorHAnsi" w:hAnsiTheme="minorHAnsi" w:cstheme="minorHAnsi"/>
                <w:sz w:val="18"/>
                <w:szCs w:val="18"/>
              </w:rPr>
              <w:t>Maintenance/Renovation of Admin Secretariat (</w:t>
            </w:r>
            <w:proofErr w:type="spellStart"/>
            <w:r w:rsidRPr="00B43EA9">
              <w:rPr>
                <w:rFonts w:asciiTheme="minorHAnsi" w:hAnsiTheme="minorHAnsi" w:cstheme="minorHAnsi"/>
                <w:sz w:val="18"/>
                <w:szCs w:val="18"/>
              </w:rPr>
              <w:t>Estab</w:t>
            </w:r>
            <w:proofErr w:type="spellEnd"/>
            <w:r w:rsidRPr="00B43EA9">
              <w:rPr>
                <w:rFonts w:asciiTheme="minorHAnsi" w:hAnsiTheme="minorHAnsi" w:cstheme="minorHAnsi"/>
                <w:sz w:val="18"/>
                <w:szCs w:val="18"/>
              </w:rPr>
              <w:t xml:space="preserve"> Branch) at UET Taxila.</w:t>
            </w:r>
          </w:p>
        </w:tc>
        <w:tc>
          <w:tcPr>
            <w:tcW w:w="900" w:type="dxa"/>
            <w:vAlign w:val="center"/>
          </w:tcPr>
          <w:p w14:paraId="49107ABD" w14:textId="367796B6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2000/-</w:t>
            </w:r>
          </w:p>
        </w:tc>
        <w:tc>
          <w:tcPr>
            <w:tcW w:w="1260" w:type="dxa"/>
            <w:vAlign w:val="center"/>
          </w:tcPr>
          <w:p w14:paraId="18417091" w14:textId="03A14C15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Rs.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6,99,194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21881E3B" w14:textId="42792A7D" w:rsidR="00B43EA9" w:rsidRPr="001712DE" w:rsidRDefault="00B43EA9" w:rsidP="00D61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70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-10-2022</w:t>
            </w:r>
          </w:p>
        </w:tc>
        <w:tc>
          <w:tcPr>
            <w:tcW w:w="1080" w:type="dxa"/>
            <w:vAlign w:val="center"/>
          </w:tcPr>
          <w:p w14:paraId="7DFC6FB5" w14:textId="4B8F982D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58566E62" w14:textId="674E087E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45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6D59AB8" w14:textId="5FD1AC59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B43EA9" w:rsidRPr="007B47CB" w14:paraId="1E3DD47D" w14:textId="77777777" w:rsidTr="00B43EA9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14:paraId="5D4CEC0A" w14:textId="211E9B1B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6B08358B" w14:textId="13341F7A" w:rsidR="00B43EA9" w:rsidRPr="001712DE" w:rsidRDefault="00B43EA9" w:rsidP="00B43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EA9">
              <w:rPr>
                <w:rFonts w:asciiTheme="minorHAnsi" w:hAnsiTheme="minorHAnsi" w:cstheme="minorHAnsi"/>
                <w:sz w:val="18"/>
                <w:szCs w:val="18"/>
              </w:rPr>
              <w:t>Renovation/Repairing of Girls Common Room and AP Room at Civil Engineering Department at UET Taxila.</w:t>
            </w:r>
          </w:p>
        </w:tc>
        <w:tc>
          <w:tcPr>
            <w:tcW w:w="900" w:type="dxa"/>
            <w:vAlign w:val="center"/>
          </w:tcPr>
          <w:p w14:paraId="34FAF448" w14:textId="4276E61F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2000</w:t>
            </w:r>
            <w:bookmarkStart w:id="0" w:name="_GoBack"/>
            <w:bookmarkEnd w:id="0"/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260" w:type="dxa"/>
            <w:vAlign w:val="center"/>
          </w:tcPr>
          <w:p w14:paraId="1A7A3F75" w14:textId="6F66EC13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Rs.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5,79,364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5EE1220D" w14:textId="1E8FBDEB" w:rsidR="00B43EA9" w:rsidRPr="001712DE" w:rsidRDefault="00B43EA9" w:rsidP="00D61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71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-10-2022</w:t>
            </w:r>
          </w:p>
        </w:tc>
        <w:tc>
          <w:tcPr>
            <w:tcW w:w="1080" w:type="dxa"/>
            <w:vAlign w:val="center"/>
          </w:tcPr>
          <w:p w14:paraId="7DE42F8D" w14:textId="506F99CE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36012477" w14:textId="58559E1C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E0C6F7" w14:textId="36B9B2F6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  <w:tr w:rsidR="00B43EA9" w:rsidRPr="007B47CB" w14:paraId="50C82FCF" w14:textId="77777777" w:rsidTr="00B43EA9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14:paraId="3BA7B7E9" w14:textId="6C7DDC65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2677" w:type="dxa"/>
            <w:shd w:val="clear" w:color="auto" w:fill="auto"/>
            <w:vAlign w:val="center"/>
          </w:tcPr>
          <w:p w14:paraId="2C474135" w14:textId="650BF3CD" w:rsidR="00B43EA9" w:rsidRPr="001712DE" w:rsidRDefault="00B43EA9" w:rsidP="00B43EA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43EA9">
              <w:rPr>
                <w:rFonts w:asciiTheme="minorHAnsi" w:hAnsiTheme="minorHAnsi" w:cstheme="minorHAnsi"/>
                <w:sz w:val="18"/>
                <w:szCs w:val="18"/>
              </w:rPr>
              <w:t>Construction Of Out Door Study Areas In Hostels At UET Taxila.</w:t>
            </w:r>
          </w:p>
        </w:tc>
        <w:tc>
          <w:tcPr>
            <w:tcW w:w="900" w:type="dxa"/>
            <w:vAlign w:val="center"/>
          </w:tcPr>
          <w:p w14:paraId="449D66BF" w14:textId="79E4B34A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50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260" w:type="dxa"/>
            <w:vAlign w:val="center"/>
          </w:tcPr>
          <w:p w14:paraId="657B74B7" w14:textId="5CDD4B07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Rs.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4,98,334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/-</w:t>
            </w:r>
          </w:p>
        </w:tc>
        <w:tc>
          <w:tcPr>
            <w:tcW w:w="1350" w:type="dxa"/>
            <w:vAlign w:val="center"/>
          </w:tcPr>
          <w:p w14:paraId="4C398DAF" w14:textId="3C0B7718" w:rsidR="00B43EA9" w:rsidRPr="001712DE" w:rsidRDefault="00B43EA9" w:rsidP="00D6103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UET/B&amp;W/XEN/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73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, dated: 1</w:t>
            </w:r>
            <w:r w:rsidR="00D61033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-10-2022</w:t>
            </w:r>
          </w:p>
        </w:tc>
        <w:tc>
          <w:tcPr>
            <w:tcW w:w="1080" w:type="dxa"/>
            <w:vAlign w:val="center"/>
          </w:tcPr>
          <w:p w14:paraId="56FD606B" w14:textId="64558338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2% of Estimated Cost</w:t>
            </w:r>
          </w:p>
        </w:tc>
        <w:tc>
          <w:tcPr>
            <w:tcW w:w="810" w:type="dxa"/>
            <w:vAlign w:val="center"/>
          </w:tcPr>
          <w:p w14:paraId="5168CDA6" w14:textId="5813700E" w:rsidR="00B43EA9" w:rsidRPr="001712DE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30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 xml:space="preserve"> Days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CA63EE8" w14:textId="0D135C90" w:rsidR="00B43EA9" w:rsidRDefault="00B43EA9" w:rsidP="00B43EA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04-11</w:t>
            </w:r>
            <w:r w:rsidRPr="001712DE">
              <w:rPr>
                <w:rFonts w:asciiTheme="minorHAnsi" w:hAnsiTheme="minorHAnsi" w:cstheme="minorHAnsi"/>
                <w:sz w:val="18"/>
                <w:szCs w:val="18"/>
              </w:rPr>
              <w:t>-2022</w:t>
            </w:r>
          </w:p>
        </w:tc>
      </w:tr>
    </w:tbl>
    <w:p w14:paraId="6CB00FAA" w14:textId="77777777" w:rsidR="0075095B" w:rsidRPr="007B47CB" w:rsidRDefault="0075095B" w:rsidP="00685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955EDA3" w14:textId="77777777" w:rsidR="00155B54" w:rsidRPr="007B47CB" w:rsidRDefault="00155B54" w:rsidP="00685D2F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CB956E8" w14:textId="1881F1A9" w:rsidR="0089361C" w:rsidRPr="007B47CB" w:rsidRDefault="0089361C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4C20A148" w14:textId="77777777" w:rsidR="000E677E" w:rsidRPr="007B47CB" w:rsidRDefault="000E677E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0D47CDAA" w14:textId="75B358C4" w:rsidR="00BB5782" w:rsidRPr="007B47CB" w:rsidRDefault="00B43EA9" w:rsidP="0075095B">
      <w:pPr>
        <w:ind w:left="6480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Executive Engineer</w:t>
      </w:r>
    </w:p>
    <w:p w14:paraId="16A99BE5" w14:textId="77777777" w:rsidR="00685D2F" w:rsidRPr="007B47CB" w:rsidRDefault="00685D2F" w:rsidP="0075095B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 xml:space="preserve">Building &amp; Works </w:t>
      </w:r>
      <w:r w:rsidR="000F66EC" w:rsidRPr="007B47CB">
        <w:rPr>
          <w:rFonts w:asciiTheme="minorHAnsi" w:hAnsiTheme="minorHAnsi" w:cstheme="minorHAnsi"/>
          <w:b/>
          <w:sz w:val="20"/>
          <w:szCs w:val="20"/>
        </w:rPr>
        <w:t>Section</w:t>
      </w:r>
    </w:p>
    <w:p w14:paraId="03CE6F52" w14:textId="77777777" w:rsidR="00685D2F" w:rsidRPr="007B47CB" w:rsidRDefault="00685D2F" w:rsidP="0075095B">
      <w:pPr>
        <w:ind w:left="79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UET Taxila</w:t>
      </w:r>
    </w:p>
    <w:p w14:paraId="21914913" w14:textId="7B2A9BDD" w:rsidR="00F002FC" w:rsidRPr="007B47CB" w:rsidRDefault="0075095B" w:rsidP="003F7CB1">
      <w:pPr>
        <w:jc w:val="right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Ph. 051-904743</w:t>
      </w:r>
      <w:r w:rsidR="008E098A" w:rsidRPr="007B47CB">
        <w:rPr>
          <w:rFonts w:asciiTheme="minorHAnsi" w:hAnsiTheme="minorHAnsi" w:cstheme="minorHAnsi"/>
          <w:b/>
          <w:sz w:val="20"/>
          <w:szCs w:val="20"/>
        </w:rPr>
        <w:t>6</w:t>
      </w:r>
    </w:p>
    <w:p w14:paraId="5DAD1ECA" w14:textId="77777777" w:rsidR="00610D27" w:rsidRPr="007B47CB" w:rsidRDefault="00610D27" w:rsidP="00610D27">
      <w:pPr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C.C</w:t>
      </w:r>
    </w:p>
    <w:p w14:paraId="2026D977" w14:textId="6A980BCA" w:rsidR="00610D27" w:rsidRPr="007B47CB" w:rsidRDefault="00B43EA9" w:rsidP="00610D27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Project Director</w:t>
      </w:r>
    </w:p>
    <w:p w14:paraId="0D716ECB" w14:textId="77777777" w:rsidR="000F66EC" w:rsidRPr="007B47CB" w:rsidRDefault="000F66EC" w:rsidP="000F66EC">
      <w:pPr>
        <w:pStyle w:val="ListParagraph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Building &amp; Works Section</w:t>
      </w:r>
    </w:p>
    <w:p w14:paraId="53B41CF0" w14:textId="77777777" w:rsidR="00CF68CF" w:rsidRPr="007B47CB" w:rsidRDefault="00CF68CF" w:rsidP="000F66EC">
      <w:pPr>
        <w:pStyle w:val="ListParagraph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FC7100F" w14:textId="77777777" w:rsidR="00610D27" w:rsidRPr="007B47CB" w:rsidRDefault="00610D27" w:rsidP="00705688">
      <w:pPr>
        <w:pStyle w:val="ListParagraph"/>
        <w:numPr>
          <w:ilvl w:val="0"/>
          <w:numId w:val="5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7B47CB">
        <w:rPr>
          <w:rFonts w:asciiTheme="minorHAnsi" w:hAnsiTheme="minorHAnsi" w:cstheme="minorHAnsi"/>
          <w:b/>
          <w:sz w:val="20"/>
          <w:szCs w:val="20"/>
        </w:rPr>
        <w:t>Notice Board</w:t>
      </w:r>
    </w:p>
    <w:sectPr w:rsidR="00610D27" w:rsidRPr="007B47CB" w:rsidSect="0089361C">
      <w:pgSz w:w="12240" w:h="15840" w:code="1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6BDF"/>
    <w:multiLevelType w:val="hybridMultilevel"/>
    <w:tmpl w:val="1F7C3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0062"/>
    <w:multiLevelType w:val="hybridMultilevel"/>
    <w:tmpl w:val="BC2A43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26C70"/>
    <w:multiLevelType w:val="hybridMultilevel"/>
    <w:tmpl w:val="87345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24AC3"/>
    <w:multiLevelType w:val="hybridMultilevel"/>
    <w:tmpl w:val="CD92D0D0"/>
    <w:lvl w:ilvl="0" w:tplc="1F4E60E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3D9C5C94"/>
    <w:multiLevelType w:val="hybridMultilevel"/>
    <w:tmpl w:val="DCA8C310"/>
    <w:lvl w:ilvl="0" w:tplc="C6B8FE8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8"/>
    <w:rsid w:val="00007374"/>
    <w:rsid w:val="00015CFF"/>
    <w:rsid w:val="0002096F"/>
    <w:rsid w:val="00035168"/>
    <w:rsid w:val="00042F7B"/>
    <w:rsid w:val="000464E8"/>
    <w:rsid w:val="00053E27"/>
    <w:rsid w:val="00056096"/>
    <w:rsid w:val="000576C8"/>
    <w:rsid w:val="000600BC"/>
    <w:rsid w:val="000735D9"/>
    <w:rsid w:val="000766EA"/>
    <w:rsid w:val="00082014"/>
    <w:rsid w:val="00084A6F"/>
    <w:rsid w:val="000900A5"/>
    <w:rsid w:val="000A402F"/>
    <w:rsid w:val="000B28B3"/>
    <w:rsid w:val="000B29F5"/>
    <w:rsid w:val="000B5BCE"/>
    <w:rsid w:val="000C2A1B"/>
    <w:rsid w:val="000C70C8"/>
    <w:rsid w:val="000E1EAA"/>
    <w:rsid w:val="000E4DD7"/>
    <w:rsid w:val="000E677E"/>
    <w:rsid w:val="000F66EC"/>
    <w:rsid w:val="00101D87"/>
    <w:rsid w:val="00105A76"/>
    <w:rsid w:val="00105FDF"/>
    <w:rsid w:val="00106FE1"/>
    <w:rsid w:val="0011073A"/>
    <w:rsid w:val="001205D2"/>
    <w:rsid w:val="0012381A"/>
    <w:rsid w:val="00127D77"/>
    <w:rsid w:val="00130140"/>
    <w:rsid w:val="00140948"/>
    <w:rsid w:val="00155B54"/>
    <w:rsid w:val="00162548"/>
    <w:rsid w:val="001712DE"/>
    <w:rsid w:val="00175B4E"/>
    <w:rsid w:val="00191CDB"/>
    <w:rsid w:val="00197542"/>
    <w:rsid w:val="001A3E65"/>
    <w:rsid w:val="001A5B26"/>
    <w:rsid w:val="001B24DF"/>
    <w:rsid w:val="001C49C9"/>
    <w:rsid w:val="001E36DC"/>
    <w:rsid w:val="001F54A3"/>
    <w:rsid w:val="00202186"/>
    <w:rsid w:val="00204AFB"/>
    <w:rsid w:val="00212992"/>
    <w:rsid w:val="00213D60"/>
    <w:rsid w:val="00224839"/>
    <w:rsid w:val="00235F7E"/>
    <w:rsid w:val="00244875"/>
    <w:rsid w:val="00247450"/>
    <w:rsid w:val="0025293C"/>
    <w:rsid w:val="002537E3"/>
    <w:rsid w:val="00266884"/>
    <w:rsid w:val="00274618"/>
    <w:rsid w:val="0028081C"/>
    <w:rsid w:val="00280CAA"/>
    <w:rsid w:val="002810AF"/>
    <w:rsid w:val="002A5D12"/>
    <w:rsid w:val="002A6127"/>
    <w:rsid w:val="002B48D0"/>
    <w:rsid w:val="002B5F86"/>
    <w:rsid w:val="002B73C3"/>
    <w:rsid w:val="002C42C3"/>
    <w:rsid w:val="002C7EF3"/>
    <w:rsid w:val="002D1FF8"/>
    <w:rsid w:val="002D3C00"/>
    <w:rsid w:val="002D3C60"/>
    <w:rsid w:val="002D52F9"/>
    <w:rsid w:val="002D74F6"/>
    <w:rsid w:val="002E44B1"/>
    <w:rsid w:val="002E6321"/>
    <w:rsid w:val="002F4BEC"/>
    <w:rsid w:val="00312954"/>
    <w:rsid w:val="00314A66"/>
    <w:rsid w:val="003201AE"/>
    <w:rsid w:val="003217CA"/>
    <w:rsid w:val="0032396F"/>
    <w:rsid w:val="00334E21"/>
    <w:rsid w:val="00351660"/>
    <w:rsid w:val="00360F53"/>
    <w:rsid w:val="003749CA"/>
    <w:rsid w:val="00375617"/>
    <w:rsid w:val="003904BE"/>
    <w:rsid w:val="003954AE"/>
    <w:rsid w:val="0039736C"/>
    <w:rsid w:val="00397E4D"/>
    <w:rsid w:val="003A1B84"/>
    <w:rsid w:val="003A5247"/>
    <w:rsid w:val="003B73B1"/>
    <w:rsid w:val="003C2CCB"/>
    <w:rsid w:val="003D0454"/>
    <w:rsid w:val="003D2B18"/>
    <w:rsid w:val="003D420A"/>
    <w:rsid w:val="003F47A9"/>
    <w:rsid w:val="003F7CB1"/>
    <w:rsid w:val="0040293C"/>
    <w:rsid w:val="00411ABF"/>
    <w:rsid w:val="00421E5F"/>
    <w:rsid w:val="00425410"/>
    <w:rsid w:val="00441708"/>
    <w:rsid w:val="00442397"/>
    <w:rsid w:val="0045071F"/>
    <w:rsid w:val="0045526C"/>
    <w:rsid w:val="00457807"/>
    <w:rsid w:val="004649BA"/>
    <w:rsid w:val="004719E5"/>
    <w:rsid w:val="00485167"/>
    <w:rsid w:val="00497B29"/>
    <w:rsid w:val="004C45C2"/>
    <w:rsid w:val="004C4E73"/>
    <w:rsid w:val="004D2E28"/>
    <w:rsid w:val="004F7275"/>
    <w:rsid w:val="005044FE"/>
    <w:rsid w:val="00507F97"/>
    <w:rsid w:val="00514637"/>
    <w:rsid w:val="00517405"/>
    <w:rsid w:val="00517B0D"/>
    <w:rsid w:val="00531D2C"/>
    <w:rsid w:val="00535AD6"/>
    <w:rsid w:val="005423F6"/>
    <w:rsid w:val="00557385"/>
    <w:rsid w:val="00557F5B"/>
    <w:rsid w:val="00567E08"/>
    <w:rsid w:val="00577379"/>
    <w:rsid w:val="00596D5F"/>
    <w:rsid w:val="005D0353"/>
    <w:rsid w:val="005D33DC"/>
    <w:rsid w:val="005D3F82"/>
    <w:rsid w:val="005D72A1"/>
    <w:rsid w:val="005F1187"/>
    <w:rsid w:val="005F549F"/>
    <w:rsid w:val="005F7C8B"/>
    <w:rsid w:val="0060428E"/>
    <w:rsid w:val="00606CAF"/>
    <w:rsid w:val="00607091"/>
    <w:rsid w:val="00607EC7"/>
    <w:rsid w:val="0061045C"/>
    <w:rsid w:val="00610D27"/>
    <w:rsid w:val="0061226E"/>
    <w:rsid w:val="0061721B"/>
    <w:rsid w:val="00617271"/>
    <w:rsid w:val="00624E6A"/>
    <w:rsid w:val="00626CD8"/>
    <w:rsid w:val="006357E0"/>
    <w:rsid w:val="00637F9F"/>
    <w:rsid w:val="00641A1E"/>
    <w:rsid w:val="006502FC"/>
    <w:rsid w:val="006534F3"/>
    <w:rsid w:val="0066512E"/>
    <w:rsid w:val="0066552A"/>
    <w:rsid w:val="00665E43"/>
    <w:rsid w:val="006806DF"/>
    <w:rsid w:val="006811A2"/>
    <w:rsid w:val="00685D2F"/>
    <w:rsid w:val="00690EB3"/>
    <w:rsid w:val="006A71B1"/>
    <w:rsid w:val="006B1C2E"/>
    <w:rsid w:val="006B2148"/>
    <w:rsid w:val="006B3E24"/>
    <w:rsid w:val="006C7DC9"/>
    <w:rsid w:val="006D1E25"/>
    <w:rsid w:val="006D2A6D"/>
    <w:rsid w:val="006D77C2"/>
    <w:rsid w:val="006E1951"/>
    <w:rsid w:val="006E6E17"/>
    <w:rsid w:val="00704371"/>
    <w:rsid w:val="00705688"/>
    <w:rsid w:val="00711B3B"/>
    <w:rsid w:val="0072274E"/>
    <w:rsid w:val="007316B8"/>
    <w:rsid w:val="0073322D"/>
    <w:rsid w:val="007346EE"/>
    <w:rsid w:val="007417F9"/>
    <w:rsid w:val="007432B1"/>
    <w:rsid w:val="0075095B"/>
    <w:rsid w:val="00756115"/>
    <w:rsid w:val="007641B5"/>
    <w:rsid w:val="00764510"/>
    <w:rsid w:val="00764617"/>
    <w:rsid w:val="00767811"/>
    <w:rsid w:val="00773F59"/>
    <w:rsid w:val="00775C4A"/>
    <w:rsid w:val="007857DD"/>
    <w:rsid w:val="007A2050"/>
    <w:rsid w:val="007A27E9"/>
    <w:rsid w:val="007B2C28"/>
    <w:rsid w:val="007B47CB"/>
    <w:rsid w:val="007B721B"/>
    <w:rsid w:val="007C2A11"/>
    <w:rsid w:val="007C489A"/>
    <w:rsid w:val="007E643A"/>
    <w:rsid w:val="007F6C36"/>
    <w:rsid w:val="00800F8A"/>
    <w:rsid w:val="00803634"/>
    <w:rsid w:val="00805855"/>
    <w:rsid w:val="00805A30"/>
    <w:rsid w:val="00821A60"/>
    <w:rsid w:val="00822F4E"/>
    <w:rsid w:val="00826439"/>
    <w:rsid w:val="00833B46"/>
    <w:rsid w:val="008341AB"/>
    <w:rsid w:val="008343A2"/>
    <w:rsid w:val="00836466"/>
    <w:rsid w:val="008371B7"/>
    <w:rsid w:val="00844E23"/>
    <w:rsid w:val="00845C71"/>
    <w:rsid w:val="008519C5"/>
    <w:rsid w:val="00851ECD"/>
    <w:rsid w:val="00852144"/>
    <w:rsid w:val="00853C9C"/>
    <w:rsid w:val="00855C16"/>
    <w:rsid w:val="00856A31"/>
    <w:rsid w:val="00872094"/>
    <w:rsid w:val="0089110C"/>
    <w:rsid w:val="0089361C"/>
    <w:rsid w:val="00893A28"/>
    <w:rsid w:val="008B146F"/>
    <w:rsid w:val="008B3721"/>
    <w:rsid w:val="008B795A"/>
    <w:rsid w:val="008E08A1"/>
    <w:rsid w:val="008E098A"/>
    <w:rsid w:val="008F0115"/>
    <w:rsid w:val="008F021A"/>
    <w:rsid w:val="008F1497"/>
    <w:rsid w:val="008F2D62"/>
    <w:rsid w:val="008F4649"/>
    <w:rsid w:val="008F64A2"/>
    <w:rsid w:val="008F6F31"/>
    <w:rsid w:val="0090416F"/>
    <w:rsid w:val="009052D8"/>
    <w:rsid w:val="009107EB"/>
    <w:rsid w:val="00911742"/>
    <w:rsid w:val="00915E61"/>
    <w:rsid w:val="00915F0D"/>
    <w:rsid w:val="00917671"/>
    <w:rsid w:val="009233B5"/>
    <w:rsid w:val="009303A6"/>
    <w:rsid w:val="00971B14"/>
    <w:rsid w:val="00973FCE"/>
    <w:rsid w:val="00977654"/>
    <w:rsid w:val="00984670"/>
    <w:rsid w:val="00991DC1"/>
    <w:rsid w:val="009D2528"/>
    <w:rsid w:val="009D7A2C"/>
    <w:rsid w:val="009E41D6"/>
    <w:rsid w:val="009E5BA8"/>
    <w:rsid w:val="009E6456"/>
    <w:rsid w:val="009E7B89"/>
    <w:rsid w:val="009F4451"/>
    <w:rsid w:val="00A0514E"/>
    <w:rsid w:val="00A15F67"/>
    <w:rsid w:val="00A26E10"/>
    <w:rsid w:val="00A27A2C"/>
    <w:rsid w:val="00A35C6B"/>
    <w:rsid w:val="00A44C0E"/>
    <w:rsid w:val="00A47D84"/>
    <w:rsid w:val="00A533EE"/>
    <w:rsid w:val="00A71332"/>
    <w:rsid w:val="00A72432"/>
    <w:rsid w:val="00A73BF4"/>
    <w:rsid w:val="00A745D0"/>
    <w:rsid w:val="00A768B0"/>
    <w:rsid w:val="00A91274"/>
    <w:rsid w:val="00A92CE0"/>
    <w:rsid w:val="00A93447"/>
    <w:rsid w:val="00AA1331"/>
    <w:rsid w:val="00AA14C8"/>
    <w:rsid w:val="00AB0E71"/>
    <w:rsid w:val="00AB1219"/>
    <w:rsid w:val="00AB4C11"/>
    <w:rsid w:val="00AB6BDB"/>
    <w:rsid w:val="00AC6B11"/>
    <w:rsid w:val="00AD2935"/>
    <w:rsid w:val="00AF28B3"/>
    <w:rsid w:val="00AF4FF8"/>
    <w:rsid w:val="00B04DC7"/>
    <w:rsid w:val="00B12D04"/>
    <w:rsid w:val="00B12D5A"/>
    <w:rsid w:val="00B12E67"/>
    <w:rsid w:val="00B25C6F"/>
    <w:rsid w:val="00B346CD"/>
    <w:rsid w:val="00B42425"/>
    <w:rsid w:val="00B43A97"/>
    <w:rsid w:val="00B43EA9"/>
    <w:rsid w:val="00B548F1"/>
    <w:rsid w:val="00B61307"/>
    <w:rsid w:val="00B628C4"/>
    <w:rsid w:val="00B6377A"/>
    <w:rsid w:val="00B656AA"/>
    <w:rsid w:val="00B67C78"/>
    <w:rsid w:val="00B91937"/>
    <w:rsid w:val="00B929E1"/>
    <w:rsid w:val="00B96F82"/>
    <w:rsid w:val="00B974A2"/>
    <w:rsid w:val="00BA1E34"/>
    <w:rsid w:val="00BA2FA4"/>
    <w:rsid w:val="00BB50C8"/>
    <w:rsid w:val="00BB5782"/>
    <w:rsid w:val="00BC0E87"/>
    <w:rsid w:val="00BC61A1"/>
    <w:rsid w:val="00BD04BD"/>
    <w:rsid w:val="00BD1BC0"/>
    <w:rsid w:val="00BD3904"/>
    <w:rsid w:val="00BD53B9"/>
    <w:rsid w:val="00BD59CC"/>
    <w:rsid w:val="00BF539B"/>
    <w:rsid w:val="00C02F87"/>
    <w:rsid w:val="00C03BF7"/>
    <w:rsid w:val="00C2183E"/>
    <w:rsid w:val="00C21D14"/>
    <w:rsid w:val="00C27C35"/>
    <w:rsid w:val="00C31F0F"/>
    <w:rsid w:val="00C335D7"/>
    <w:rsid w:val="00C3367B"/>
    <w:rsid w:val="00C339B8"/>
    <w:rsid w:val="00C432BC"/>
    <w:rsid w:val="00C52C46"/>
    <w:rsid w:val="00C62759"/>
    <w:rsid w:val="00C62A16"/>
    <w:rsid w:val="00C765DD"/>
    <w:rsid w:val="00C92D0E"/>
    <w:rsid w:val="00C970F7"/>
    <w:rsid w:val="00CA0523"/>
    <w:rsid w:val="00CB25F9"/>
    <w:rsid w:val="00CB2D96"/>
    <w:rsid w:val="00CC0541"/>
    <w:rsid w:val="00CC05D1"/>
    <w:rsid w:val="00CC062A"/>
    <w:rsid w:val="00CC451A"/>
    <w:rsid w:val="00CC48AA"/>
    <w:rsid w:val="00CE0F42"/>
    <w:rsid w:val="00CF4DB0"/>
    <w:rsid w:val="00CF57FD"/>
    <w:rsid w:val="00CF68CF"/>
    <w:rsid w:val="00D035C1"/>
    <w:rsid w:val="00D10415"/>
    <w:rsid w:val="00D20368"/>
    <w:rsid w:val="00D20871"/>
    <w:rsid w:val="00D26936"/>
    <w:rsid w:val="00D310F5"/>
    <w:rsid w:val="00D314CF"/>
    <w:rsid w:val="00D34AC3"/>
    <w:rsid w:val="00D34BD4"/>
    <w:rsid w:val="00D43805"/>
    <w:rsid w:val="00D53602"/>
    <w:rsid w:val="00D53C8B"/>
    <w:rsid w:val="00D53D74"/>
    <w:rsid w:val="00D61033"/>
    <w:rsid w:val="00D6119E"/>
    <w:rsid w:val="00D61A34"/>
    <w:rsid w:val="00D73134"/>
    <w:rsid w:val="00D771AE"/>
    <w:rsid w:val="00D80BB2"/>
    <w:rsid w:val="00D86B69"/>
    <w:rsid w:val="00D92254"/>
    <w:rsid w:val="00DA3B69"/>
    <w:rsid w:val="00DB1430"/>
    <w:rsid w:val="00DB70AB"/>
    <w:rsid w:val="00DC13B9"/>
    <w:rsid w:val="00DD533E"/>
    <w:rsid w:val="00DD7E0A"/>
    <w:rsid w:val="00DF11B7"/>
    <w:rsid w:val="00E034A2"/>
    <w:rsid w:val="00E11207"/>
    <w:rsid w:val="00E13121"/>
    <w:rsid w:val="00E23A93"/>
    <w:rsid w:val="00E2603F"/>
    <w:rsid w:val="00E34BE0"/>
    <w:rsid w:val="00E363D7"/>
    <w:rsid w:val="00E60470"/>
    <w:rsid w:val="00E72899"/>
    <w:rsid w:val="00E72B09"/>
    <w:rsid w:val="00E93A6E"/>
    <w:rsid w:val="00E97E54"/>
    <w:rsid w:val="00EA2A75"/>
    <w:rsid w:val="00EC6355"/>
    <w:rsid w:val="00ED154A"/>
    <w:rsid w:val="00ED1A55"/>
    <w:rsid w:val="00ED3D46"/>
    <w:rsid w:val="00EF125C"/>
    <w:rsid w:val="00EF4C5D"/>
    <w:rsid w:val="00F002FC"/>
    <w:rsid w:val="00F07F48"/>
    <w:rsid w:val="00F118C8"/>
    <w:rsid w:val="00F147B0"/>
    <w:rsid w:val="00F21891"/>
    <w:rsid w:val="00F24AA0"/>
    <w:rsid w:val="00F25E11"/>
    <w:rsid w:val="00F278DA"/>
    <w:rsid w:val="00F32F57"/>
    <w:rsid w:val="00F34D49"/>
    <w:rsid w:val="00F35D37"/>
    <w:rsid w:val="00F37639"/>
    <w:rsid w:val="00F40160"/>
    <w:rsid w:val="00F4431D"/>
    <w:rsid w:val="00F44E95"/>
    <w:rsid w:val="00F535A7"/>
    <w:rsid w:val="00F538B9"/>
    <w:rsid w:val="00F66070"/>
    <w:rsid w:val="00F66589"/>
    <w:rsid w:val="00F6690B"/>
    <w:rsid w:val="00F82196"/>
    <w:rsid w:val="00F82239"/>
    <w:rsid w:val="00F850A9"/>
    <w:rsid w:val="00F92F29"/>
    <w:rsid w:val="00FA18B0"/>
    <w:rsid w:val="00FA2B99"/>
    <w:rsid w:val="00FB75D9"/>
    <w:rsid w:val="00FC1B68"/>
    <w:rsid w:val="00FC2A80"/>
    <w:rsid w:val="00FC5C7D"/>
    <w:rsid w:val="00FC5D5B"/>
    <w:rsid w:val="00FD10D1"/>
    <w:rsid w:val="00FD4E39"/>
    <w:rsid w:val="00FD5829"/>
    <w:rsid w:val="00FE1E8C"/>
    <w:rsid w:val="00FF2A59"/>
    <w:rsid w:val="00FF2C7B"/>
    <w:rsid w:val="00FF2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A383E"/>
  <w15:docId w15:val="{DCA64711-B268-4421-A06C-35E00E62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7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E08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F850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850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7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70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70F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0F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0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0F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pra.punjab.gov.p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Windows User</cp:lastModifiedBy>
  <cp:revision>5</cp:revision>
  <cp:lastPrinted>2022-10-21T07:22:00Z</cp:lastPrinted>
  <dcterms:created xsi:type="dcterms:W3CDTF">2022-10-18T09:29:00Z</dcterms:created>
  <dcterms:modified xsi:type="dcterms:W3CDTF">2022-10-21T09:52:00Z</dcterms:modified>
</cp:coreProperties>
</file>